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05" w:rsidRPr="00434E5C" w:rsidRDefault="003E6505" w:rsidP="003E6505">
      <w:pPr>
        <w:pStyle w:val="Zhlav"/>
        <w:tabs>
          <w:tab w:val="left" w:pos="322"/>
        </w:tabs>
        <w:jc w:val="center"/>
        <w:rPr>
          <w:rFonts w:ascii="Verdana" w:hAnsi="Verdana"/>
          <w:sz w:val="20"/>
          <w:szCs w:val="20"/>
        </w:rPr>
      </w:pPr>
      <w:r w:rsidRPr="00434E5C">
        <w:rPr>
          <w:rFonts w:ascii="Verdana" w:hAnsi="Verdana"/>
          <w:sz w:val="20"/>
          <w:szCs w:val="20"/>
        </w:rPr>
        <w:t>Město Kostelec nad Orlicí</w:t>
      </w:r>
    </w:p>
    <w:p w:rsidR="00060955" w:rsidRPr="00434E5C" w:rsidRDefault="00060955" w:rsidP="009B4508">
      <w:pPr>
        <w:jc w:val="center"/>
        <w:rPr>
          <w:rFonts w:ascii="Verdana" w:hAnsi="Verdana" w:cs="Calibri Light"/>
          <w:b/>
          <w:bCs/>
          <w:caps/>
          <w:sz w:val="20"/>
          <w:szCs w:val="20"/>
        </w:rPr>
      </w:pPr>
    </w:p>
    <w:p w:rsidR="009B4508" w:rsidRPr="00434E5C" w:rsidRDefault="007F5CEF" w:rsidP="009B4508">
      <w:pPr>
        <w:jc w:val="center"/>
        <w:rPr>
          <w:rFonts w:ascii="Verdana" w:hAnsi="Verdana" w:cs="Calibri Light"/>
          <w:b/>
          <w:bCs/>
          <w:caps/>
          <w:sz w:val="20"/>
          <w:szCs w:val="20"/>
        </w:rPr>
      </w:pPr>
      <w:r w:rsidRPr="00434E5C">
        <w:rPr>
          <w:rFonts w:ascii="Verdana" w:hAnsi="Verdana" w:cs="Calibri Light"/>
          <w:b/>
          <w:bCs/>
          <w:caps/>
          <w:sz w:val="20"/>
          <w:szCs w:val="20"/>
        </w:rPr>
        <w:t>Čestné prohlášení</w:t>
      </w:r>
      <w:r w:rsidR="009B4508" w:rsidRPr="00434E5C">
        <w:rPr>
          <w:rFonts w:ascii="Verdana" w:hAnsi="Verdana" w:cs="Calibri Light"/>
          <w:b/>
          <w:bCs/>
          <w:caps/>
          <w:sz w:val="20"/>
          <w:szCs w:val="20"/>
        </w:rPr>
        <w:t xml:space="preserve"> </w:t>
      </w:r>
    </w:p>
    <w:p w:rsidR="008D00B2" w:rsidRPr="00434E5C" w:rsidRDefault="008D00B2" w:rsidP="00C84550">
      <w:pPr>
        <w:jc w:val="both"/>
        <w:rPr>
          <w:rFonts w:ascii="Verdana" w:hAnsi="Verdana" w:cs="Calibri Light"/>
          <w:b/>
          <w:sz w:val="20"/>
          <w:szCs w:val="20"/>
        </w:rPr>
      </w:pPr>
    </w:p>
    <w:p w:rsidR="00BA6FCF" w:rsidRPr="00434E5C" w:rsidRDefault="00BA6FCF" w:rsidP="00BA6FCF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0"/>
          <w:szCs w:val="20"/>
        </w:rPr>
      </w:pPr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 xml:space="preserve">čestné prohlášení o </w:t>
      </w:r>
      <w:proofErr w:type="gramStart"/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splnění  KVALIFIKACE</w:t>
      </w:r>
      <w:proofErr w:type="gramEnd"/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 xml:space="preserve"> DODAVATELE</w:t>
      </w:r>
    </w:p>
    <w:p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</w:p>
    <w:p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</w:p>
    <w:p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  <w:r w:rsidRPr="00434E5C">
        <w:rPr>
          <w:rFonts w:ascii="Verdana" w:hAnsi="Verdana"/>
          <w:bCs/>
          <w:sz w:val="20"/>
          <w:szCs w:val="20"/>
        </w:rPr>
        <w:t>k zakázce malého rozsahu na stavební práce v souladu s ustanovením dle §6 zákona č. 134/2016 Sb., o veřejných zakázkách, ve znění pozdějších předpisů (dále jen „zákon“)</w:t>
      </w:r>
    </w:p>
    <w:p w:rsidR="00BA6FCF" w:rsidRPr="00434E5C" w:rsidRDefault="00BA6FCF" w:rsidP="00C84550">
      <w:pPr>
        <w:jc w:val="both"/>
        <w:rPr>
          <w:rFonts w:ascii="Verdana" w:hAnsi="Verdana" w:cs="Calibri Light"/>
          <w:b/>
          <w:bCs/>
          <w:i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6345"/>
      </w:tblGrid>
      <w:tr w:rsidR="00A0206C" w:rsidRPr="00434E5C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434E5C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>„Snížení energetické náročnosti objektu zázemí fotbalového stadionu v Kostelci nad Orlicí“</w:t>
            </w:r>
          </w:p>
        </w:tc>
      </w:tr>
      <w:tr w:rsidR="00A0206C" w:rsidRPr="00434E5C" w:rsidTr="00DC2B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VZMR dle § 6 zákona č. 134/2016 Sb., o veřejných zakázkách, ve znění pozdějších předpisů (dále jen „zákon“)</w:t>
            </w:r>
          </w:p>
        </w:tc>
      </w:tr>
      <w:tr w:rsidR="00A0206C" w:rsidRPr="00434E5C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</w:t>
            </w:r>
            <w:proofErr w:type="spellEnd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značka/</w:t>
            </w:r>
            <w:proofErr w:type="spellStart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evid</w:t>
            </w:r>
            <w:proofErr w:type="spellEnd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8D00B2" w:rsidRPr="00434E5C" w:rsidRDefault="008D00B2" w:rsidP="00C84550">
      <w:pPr>
        <w:jc w:val="both"/>
        <w:rPr>
          <w:rFonts w:ascii="Verdana" w:hAnsi="Verdana" w:cs="Calibri Light"/>
          <w:b/>
          <w:bCs/>
          <w:i/>
          <w:sz w:val="20"/>
          <w:szCs w:val="20"/>
        </w:rPr>
      </w:pPr>
    </w:p>
    <w:p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:rsidR="009B4508" w:rsidRPr="00434E5C" w:rsidRDefault="009B4508" w:rsidP="00C84550">
      <w:pPr>
        <w:jc w:val="both"/>
        <w:rPr>
          <w:rFonts w:ascii="Verdana" w:hAnsi="Verdana" w:cs="Calibri Light"/>
          <w:sz w:val="20"/>
          <w:szCs w:val="20"/>
        </w:rPr>
      </w:pPr>
      <w:proofErr w:type="gramStart"/>
      <w:r w:rsidRPr="00434E5C">
        <w:rPr>
          <w:rFonts w:ascii="Verdana" w:hAnsi="Verdana" w:cs="Calibri Light"/>
          <w:sz w:val="20"/>
          <w:szCs w:val="20"/>
        </w:rPr>
        <w:t>Dodavatel</w:t>
      </w:r>
      <w:proofErr w:type="gramEnd"/>
      <w:r w:rsidRPr="00434E5C">
        <w:rPr>
          <w:rFonts w:ascii="Verdana" w:hAnsi="Verdana" w:cs="Calibri Light"/>
          <w:sz w:val="20"/>
          <w:szCs w:val="20"/>
        </w:rPr>
        <w:t xml:space="preserve"> – společnost </w:t>
      </w:r>
      <w:r w:rsidRPr="00434E5C">
        <w:rPr>
          <w:rFonts w:ascii="Verdana" w:hAnsi="Verdana" w:cs="Calibri Light"/>
          <w:bCs/>
          <w:iCs/>
          <w:sz w:val="20"/>
          <w:szCs w:val="20"/>
        </w:rPr>
        <w:t>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firmu, sídlo a identifikační číslo</w:t>
      </w: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], </w:t>
      </w:r>
      <w:r w:rsidRPr="00434E5C">
        <w:rPr>
          <w:rFonts w:ascii="Verdana" w:hAnsi="Verdana" w:cs="Calibri Light"/>
          <w:iCs/>
          <w:sz w:val="20"/>
          <w:szCs w:val="20"/>
        </w:rPr>
        <w:t xml:space="preserve">jednající prostřednictvím </w:t>
      </w:r>
      <w:r w:rsidRPr="00434E5C">
        <w:rPr>
          <w:rFonts w:ascii="Verdana" w:hAnsi="Verdana" w:cs="Calibri Light"/>
          <w:bCs/>
          <w:iCs/>
          <w:sz w:val="20"/>
          <w:szCs w:val="20"/>
        </w:rPr>
        <w:t>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jméno osoby a její funkci</w:t>
      </w: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] (dále jen „dodavatel), </w:t>
      </w:r>
      <w:r w:rsidRPr="00434E5C">
        <w:rPr>
          <w:rFonts w:ascii="Verdana" w:hAnsi="Verdana" w:cs="Calibri Light"/>
          <w:iCs/>
          <w:sz w:val="20"/>
          <w:szCs w:val="20"/>
        </w:rPr>
        <w:t xml:space="preserve">tímto čestně prohlašuje, že </w:t>
      </w:r>
      <w:r w:rsidRPr="00434E5C">
        <w:rPr>
          <w:rFonts w:ascii="Verdana" w:hAnsi="Verdana" w:cs="Calibri Light"/>
          <w:sz w:val="20"/>
          <w:szCs w:val="20"/>
        </w:rPr>
        <w:t xml:space="preserve">splňuje základní </w:t>
      </w:r>
      <w:r w:rsidR="00C84550" w:rsidRPr="00434E5C">
        <w:rPr>
          <w:rFonts w:ascii="Verdana" w:hAnsi="Verdana" w:cs="Calibri Light"/>
          <w:sz w:val="20"/>
          <w:szCs w:val="20"/>
        </w:rPr>
        <w:t xml:space="preserve">způsobilost, </w:t>
      </w:r>
      <w:r w:rsidRPr="00434E5C">
        <w:rPr>
          <w:rFonts w:ascii="Verdana" w:hAnsi="Verdana" w:cs="Calibri Light"/>
          <w:sz w:val="20"/>
          <w:szCs w:val="20"/>
        </w:rPr>
        <w:t xml:space="preserve">neboť se </w:t>
      </w:r>
      <w:r w:rsidR="00720393" w:rsidRPr="00434E5C">
        <w:rPr>
          <w:rFonts w:ascii="Verdana" w:hAnsi="Verdana" w:cs="Calibri Light"/>
          <w:sz w:val="20"/>
          <w:szCs w:val="20"/>
        </w:rPr>
        <w:t>ne</w:t>
      </w:r>
      <w:r w:rsidRPr="00434E5C">
        <w:rPr>
          <w:rFonts w:ascii="Verdana" w:hAnsi="Verdana" w:cs="Calibri Light"/>
          <w:sz w:val="20"/>
          <w:szCs w:val="20"/>
        </w:rPr>
        <w:t>jedná o dodavatele,</w:t>
      </w:r>
      <w:r w:rsidRPr="00434E5C" w:rsidDel="005D0D32">
        <w:rPr>
          <w:rFonts w:ascii="Verdana" w:hAnsi="Verdana" w:cs="Calibri Light"/>
          <w:sz w:val="20"/>
          <w:szCs w:val="20"/>
        </w:rPr>
        <w:t xml:space="preserve"> </w:t>
      </w:r>
      <w:proofErr w:type="gramStart"/>
      <w:r w:rsidR="00720393" w:rsidRPr="00434E5C">
        <w:rPr>
          <w:rFonts w:ascii="Verdana" w:hAnsi="Verdana" w:cs="Calibri Light"/>
          <w:sz w:val="20"/>
          <w:szCs w:val="20"/>
        </w:rPr>
        <w:t>který</w:t>
      </w:r>
      <w:proofErr w:type="gramEnd"/>
    </w:p>
    <w:p w:rsidR="007F5CEF" w:rsidRPr="00434E5C" w:rsidRDefault="007F5CEF" w:rsidP="00C84550">
      <w:pPr>
        <w:tabs>
          <w:tab w:val="left" w:pos="9072"/>
        </w:tabs>
        <w:ind w:right="72"/>
        <w:jc w:val="both"/>
        <w:rPr>
          <w:rFonts w:ascii="Verdana" w:hAnsi="Verdana" w:cs="Calibri Light"/>
          <w:sz w:val="20"/>
          <w:szCs w:val="20"/>
        </w:rPr>
      </w:pP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byl v zemi svého sídla v posledních 5 letech před zahájením zadávacího řízení pravomocně odsouzen pro trestný čin uvedený v příloze č. 3 k</w:t>
      </w:r>
      <w:r w:rsidR="000B4856" w:rsidRPr="00434E5C">
        <w:rPr>
          <w:rFonts w:ascii="Verdana" w:hAnsi="Verdana" w:cs="Calibri Light"/>
          <w:sz w:val="20"/>
          <w:szCs w:val="20"/>
        </w:rPr>
        <w:t> zákonu č. 134/2016 S</w:t>
      </w:r>
      <w:r w:rsidR="00B36B6B" w:rsidRPr="00434E5C">
        <w:rPr>
          <w:rFonts w:ascii="Verdana" w:hAnsi="Verdana" w:cs="Calibri Light"/>
          <w:sz w:val="20"/>
          <w:szCs w:val="20"/>
        </w:rPr>
        <w:t>b., o zadávání veřejných zakázek</w:t>
      </w:r>
      <w:r w:rsidRPr="00434E5C">
        <w:rPr>
          <w:rFonts w:ascii="Verdana" w:hAnsi="Verdana" w:cs="Calibri Light"/>
          <w:sz w:val="20"/>
          <w:szCs w:val="20"/>
        </w:rPr>
        <w:t xml:space="preserve"> nebo obdobný trestný čin podle právního řádu země sídla dodavatele; k zahlazeným odsouzením se nepřihlíží; u právnické osoby musí tento předpoklad splňovat právnická osoba a zároveň každý člen statutárního orgánu (</w:t>
      </w:r>
      <w:proofErr w:type="gramStart"/>
      <w:r w:rsidRPr="00434E5C">
        <w:rPr>
          <w:rFonts w:ascii="Verdana" w:hAnsi="Verdana" w:cs="Calibri Light"/>
          <w:sz w:val="20"/>
          <w:szCs w:val="20"/>
        </w:rPr>
        <w:t>je-li</w:t>
      </w:r>
      <w:proofErr w:type="gramEnd"/>
      <w:r w:rsidRPr="00434E5C">
        <w:rPr>
          <w:rFonts w:ascii="Verdana" w:hAnsi="Verdana" w:cs="Calibri Light"/>
          <w:sz w:val="20"/>
          <w:szCs w:val="20"/>
        </w:rPr>
        <w:t xml:space="preserve"> členem statutárního orgánu právnická osoba </w:t>
      </w:r>
      <w:proofErr w:type="gramStart"/>
      <w:r w:rsidRPr="00434E5C">
        <w:rPr>
          <w:rFonts w:ascii="Verdana" w:hAnsi="Verdana" w:cs="Calibri Light"/>
          <w:sz w:val="20"/>
          <w:szCs w:val="20"/>
        </w:rPr>
        <w:t>musí</w:t>
      </w:r>
      <w:proofErr w:type="gramEnd"/>
      <w:r w:rsidRPr="00434E5C">
        <w:rPr>
          <w:rFonts w:ascii="Verdana" w:hAnsi="Verdana" w:cs="Calibri Light"/>
          <w:sz w:val="20"/>
          <w:szCs w:val="20"/>
        </w:rPr>
        <w:t xml:space="preserve"> podmínku splňovat tato právnická osoba, každý člen statutárního orgánu této právnické osoby a osoba zastupující tuto právnickou osobu v statutárním orgánu dodavatele); popř. též vedoucí pobočky závodu;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v evidenci daní zachycen splatný daňový nedoplatek;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splatný nedoplatek na pojistném nebo na penále na veřejné zdravotní pojištění;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splatný nedoplatek na pojistném nebo na penále na sociální zabezpečení a příspěvku na státní politiku zaměstnanosti;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 xml:space="preserve">je v likvidaci, proti </w:t>
      </w:r>
      <w:proofErr w:type="gramStart"/>
      <w:r w:rsidRPr="00434E5C">
        <w:rPr>
          <w:rFonts w:ascii="Verdana" w:hAnsi="Verdana" w:cs="Calibri Light"/>
          <w:sz w:val="20"/>
          <w:szCs w:val="20"/>
        </w:rPr>
        <w:t>němuž</w:t>
      </w:r>
      <w:proofErr w:type="gramEnd"/>
      <w:r w:rsidRPr="00434E5C">
        <w:rPr>
          <w:rFonts w:ascii="Verdana" w:hAnsi="Verdana" w:cs="Calibri Light"/>
          <w:sz w:val="20"/>
          <w:szCs w:val="20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9B4508" w:rsidRPr="00434E5C" w:rsidRDefault="009B4508" w:rsidP="009B4508">
      <w:pPr>
        <w:jc w:val="both"/>
        <w:rPr>
          <w:rFonts w:ascii="Verdana" w:hAnsi="Verdana" w:cs="Calibri Light"/>
          <w:sz w:val="20"/>
          <w:szCs w:val="20"/>
        </w:rPr>
      </w:pPr>
    </w:p>
    <w:p w:rsidR="00360957" w:rsidRPr="00434E5C" w:rsidRDefault="00360957" w:rsidP="00360957">
      <w:pPr>
        <w:jc w:val="both"/>
        <w:rPr>
          <w:rFonts w:ascii="Verdana" w:hAnsi="Verdana" w:cs="Calibri Light"/>
          <w:b/>
          <w:i/>
          <w:sz w:val="20"/>
          <w:szCs w:val="20"/>
        </w:rPr>
      </w:pPr>
      <w:r w:rsidRPr="00434E5C">
        <w:rPr>
          <w:rFonts w:ascii="Verdana" w:hAnsi="Verdana" w:cs="Calibri Light"/>
          <w:b/>
          <w:i/>
          <w:sz w:val="20"/>
          <w:szCs w:val="20"/>
        </w:rPr>
        <w:t>Toto prohlášení činím na základě své jasné, srozumitelné a svobodné vůle a jsem si vědom všech následků plynoucích z uvedení nepravdivých údajů.</w:t>
      </w:r>
    </w:p>
    <w:p w:rsidR="00360957" w:rsidRPr="0080724C" w:rsidRDefault="00360957" w:rsidP="00360957">
      <w:pPr>
        <w:ind w:left="720"/>
        <w:jc w:val="both"/>
        <w:rPr>
          <w:rFonts w:ascii="Calibri Light" w:hAnsi="Calibri Light" w:cs="Calibri Light"/>
          <w:b/>
          <w:sz w:val="22"/>
          <w:szCs w:val="22"/>
        </w:rPr>
      </w:pPr>
    </w:p>
    <w:p w:rsidR="00360957" w:rsidRPr="0080724C" w:rsidRDefault="00360957" w:rsidP="009B4508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p w:rsidR="009B4508" w:rsidRPr="0080724C" w:rsidRDefault="002366D0" w:rsidP="009B4508">
      <w:pPr>
        <w:jc w:val="both"/>
        <w:rPr>
          <w:rFonts w:ascii="Calibri Light" w:hAnsi="Calibri Light" w:cs="Calibri Light"/>
          <w:sz w:val="22"/>
          <w:szCs w:val="22"/>
        </w:rPr>
      </w:pPr>
      <w:r w:rsidRPr="0080724C">
        <w:rPr>
          <w:rFonts w:ascii="Calibri Light" w:hAnsi="Calibri Light" w:cs="Calibri Light"/>
          <w:sz w:val="22"/>
          <w:szCs w:val="22"/>
        </w:rPr>
        <w:t>V(e) ………</w:t>
      </w:r>
      <w:r w:rsidR="00425739" w:rsidRPr="0080724C">
        <w:rPr>
          <w:rFonts w:ascii="Calibri Light" w:hAnsi="Calibri Light" w:cs="Calibri Light"/>
          <w:sz w:val="22"/>
          <w:szCs w:val="22"/>
        </w:rPr>
        <w:t>………</w:t>
      </w:r>
      <w:proofErr w:type="gramStart"/>
      <w:r w:rsidRPr="0080724C">
        <w:rPr>
          <w:rFonts w:ascii="Calibri Light" w:hAnsi="Calibri Light" w:cs="Calibri Light"/>
          <w:sz w:val="22"/>
          <w:szCs w:val="22"/>
        </w:rPr>
        <w:t>…</w:t>
      </w:r>
      <w:r w:rsidR="00A241D0" w:rsidRPr="0080724C">
        <w:rPr>
          <w:rFonts w:ascii="Calibri Light" w:hAnsi="Calibri Light" w:cs="Calibri Light"/>
          <w:sz w:val="22"/>
          <w:szCs w:val="22"/>
        </w:rPr>
        <w:t>..</w:t>
      </w:r>
      <w:r w:rsidRPr="0080724C">
        <w:rPr>
          <w:rFonts w:ascii="Calibri Light" w:hAnsi="Calibri Light" w:cs="Calibri Light"/>
          <w:sz w:val="22"/>
          <w:szCs w:val="22"/>
        </w:rPr>
        <w:t>…</w:t>
      </w:r>
      <w:proofErr w:type="gramEnd"/>
      <w:r w:rsidRPr="0080724C">
        <w:rPr>
          <w:rFonts w:ascii="Calibri Light" w:hAnsi="Calibri Light" w:cs="Calibri Light"/>
          <w:sz w:val="22"/>
          <w:szCs w:val="22"/>
        </w:rPr>
        <w:t xml:space="preserve">..  </w:t>
      </w:r>
      <w:r w:rsidR="009B4508" w:rsidRPr="0080724C">
        <w:rPr>
          <w:rFonts w:ascii="Calibri Light" w:hAnsi="Calibri Light" w:cs="Calibri Light"/>
          <w:sz w:val="22"/>
          <w:szCs w:val="22"/>
        </w:rPr>
        <w:t xml:space="preserve">dne </w:t>
      </w:r>
      <w:r w:rsidRPr="0080724C">
        <w:rPr>
          <w:rFonts w:ascii="Calibri Light" w:hAnsi="Calibri Light" w:cs="Calibri Light"/>
          <w:sz w:val="22"/>
          <w:szCs w:val="22"/>
        </w:rPr>
        <w:t>……………..</w:t>
      </w:r>
    </w:p>
    <w:p w:rsidR="009B4508" w:rsidRPr="0080724C" w:rsidRDefault="009B4508" w:rsidP="009B4508">
      <w:pPr>
        <w:jc w:val="both"/>
        <w:rPr>
          <w:rFonts w:ascii="Calibri Light" w:hAnsi="Calibri Light" w:cs="Calibri Light"/>
          <w:sz w:val="22"/>
          <w:szCs w:val="22"/>
        </w:rPr>
      </w:pPr>
    </w:p>
    <w:p w:rsidR="009B4508" w:rsidRPr="0080724C" w:rsidRDefault="009B4508" w:rsidP="009B4508">
      <w:pPr>
        <w:jc w:val="both"/>
        <w:rPr>
          <w:rFonts w:ascii="Calibri Light" w:hAnsi="Calibri Light" w:cs="Calibri Light"/>
        </w:rPr>
      </w:pPr>
    </w:p>
    <w:p w:rsidR="00EB07BB" w:rsidRPr="0080724C" w:rsidRDefault="00EB07BB" w:rsidP="009B4508">
      <w:pPr>
        <w:jc w:val="both"/>
        <w:rPr>
          <w:rFonts w:ascii="Calibri Light" w:hAnsi="Calibri Light" w:cs="Calibri Light"/>
        </w:rPr>
      </w:pPr>
    </w:p>
    <w:p w:rsidR="001B25DC" w:rsidRPr="0080724C" w:rsidRDefault="001B25DC" w:rsidP="009B4508">
      <w:pPr>
        <w:jc w:val="both"/>
        <w:rPr>
          <w:rFonts w:ascii="Calibri Light" w:hAnsi="Calibri Light" w:cs="Calibri Light"/>
        </w:rPr>
      </w:pPr>
    </w:p>
    <w:p w:rsidR="009B4508" w:rsidRPr="00434E5C" w:rsidRDefault="009B4508" w:rsidP="009B4508">
      <w:pPr>
        <w:jc w:val="both"/>
        <w:rPr>
          <w:rFonts w:ascii="Verdana" w:hAnsi="Verdana" w:cs="Calibri Light"/>
          <w:b/>
          <w:sz w:val="20"/>
          <w:szCs w:val="20"/>
        </w:rPr>
      </w:pPr>
      <w:r w:rsidRPr="00434E5C">
        <w:rPr>
          <w:rFonts w:ascii="Verdana" w:hAnsi="Verdana" w:cs="Calibri Light"/>
          <w:b/>
          <w:sz w:val="20"/>
          <w:szCs w:val="20"/>
        </w:rPr>
        <w:t>..........................................................................</w:t>
      </w:r>
    </w:p>
    <w:p w:rsidR="009B4508" w:rsidRPr="00434E5C" w:rsidRDefault="009B4508" w:rsidP="009B4508">
      <w:pPr>
        <w:jc w:val="both"/>
        <w:rPr>
          <w:rFonts w:ascii="Verdana" w:hAnsi="Verdana" w:cs="Calibri Light"/>
          <w:bCs/>
          <w:iCs/>
          <w:sz w:val="20"/>
          <w:szCs w:val="20"/>
        </w:rPr>
      </w:pP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 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firmu dodavatele, jméno a příjmení a funkci osoby oprávněné jednat za dodavatele</w:t>
      </w:r>
      <w:r w:rsidRPr="00434E5C">
        <w:rPr>
          <w:rFonts w:ascii="Verdana" w:hAnsi="Verdana" w:cs="Calibri Light"/>
          <w:bCs/>
          <w:iCs/>
          <w:sz w:val="20"/>
          <w:szCs w:val="20"/>
        </w:rPr>
        <w:t>]</w:t>
      </w:r>
    </w:p>
    <w:p w:rsidR="009B4508" w:rsidRPr="00434E5C" w:rsidRDefault="009B4508" w:rsidP="009B4508">
      <w:pPr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osoba oprávněná jednat za dodavatele</w:t>
      </w:r>
    </w:p>
    <w:sectPr w:rsidR="009B4508" w:rsidRPr="00434E5C" w:rsidSect="00D22F77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24C" w:rsidRDefault="0080724C">
      <w:r>
        <w:separator/>
      </w:r>
    </w:p>
  </w:endnote>
  <w:endnote w:type="continuationSeparator" w:id="0">
    <w:p w:rsidR="0080724C" w:rsidRDefault="008072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505" w:rsidRPr="00560857" w:rsidRDefault="003E6505" w:rsidP="003E6505">
    <w:pPr>
      <w:pStyle w:val="Zpat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</w:rPr>
    </w:pP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</w:rPr>
      <w:t>Název projektu: „</w:t>
    </w:r>
    <w:r w:rsidRPr="00DB20D9">
      <w:rPr>
        <w:rFonts w:asciiTheme="minorHAnsi" w:hAnsiTheme="minorHAnsi" w:cs="Arial"/>
        <w:b/>
        <w:bCs/>
        <w:i/>
        <w:iCs/>
        <w:color w:val="000000"/>
        <w:sz w:val="18"/>
        <w:szCs w:val="14"/>
        <w:lang w:bidi="cs-CZ"/>
      </w:rPr>
      <w:t>Snížení energetické náročnosti objektu</w:t>
    </w:r>
    <w:r>
      <w:rPr>
        <w:rFonts w:asciiTheme="minorHAnsi" w:hAnsiTheme="minorHAnsi" w:cs="Arial"/>
        <w:b/>
        <w:bCs/>
        <w:i/>
        <w:iCs/>
        <w:color w:val="000000"/>
        <w:sz w:val="18"/>
        <w:szCs w:val="14"/>
        <w:lang w:bidi="cs-CZ"/>
      </w:rPr>
      <w:t xml:space="preserve"> zázemí fotbalového stadionu v Kostelci nad Orlicí</w:t>
    </w:r>
    <w:r>
      <w:rPr>
        <w:rFonts w:asciiTheme="minorHAnsi" w:hAnsiTheme="minorHAnsi" w:cs="Arial"/>
        <w:b/>
        <w:bCs/>
        <w:i/>
        <w:iCs/>
        <w:color w:val="000000"/>
        <w:sz w:val="18"/>
        <w:szCs w:val="14"/>
      </w:rPr>
      <w:t>.</w:t>
    </w: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</w:rPr>
      <w:t>“</w:t>
    </w:r>
  </w:p>
  <w:p w:rsidR="003E6505" w:rsidRPr="00DE4893" w:rsidRDefault="003E6505" w:rsidP="003E6505">
    <w:pPr>
      <w:pStyle w:val="Zpat"/>
      <w:jc w:val="center"/>
      <w:rPr>
        <w:i/>
        <w:iCs/>
        <w:color w:val="000000"/>
        <w:sz w:val="18"/>
        <w:szCs w:val="16"/>
      </w:rPr>
    </w:pPr>
    <w:r w:rsidRPr="00DE4893">
      <w:rPr>
        <w:i/>
        <w:iCs/>
        <w:color w:val="000000"/>
        <w:sz w:val="18"/>
        <w:szCs w:val="16"/>
      </w:rPr>
      <w:t>Projekt bude spolufinancován Evro</w:t>
    </w:r>
    <w:r>
      <w:rPr>
        <w:i/>
        <w:iCs/>
        <w:color w:val="000000"/>
        <w:sz w:val="18"/>
        <w:szCs w:val="16"/>
      </w:rPr>
      <w:t xml:space="preserve">pskou unií – </w:t>
    </w:r>
    <w:r w:rsidR="007E327C">
      <w:rPr>
        <w:i/>
        <w:iCs/>
        <w:color w:val="000000"/>
        <w:sz w:val="18"/>
        <w:szCs w:val="16"/>
      </w:rPr>
      <w:t>Operační program životního prostředí</w:t>
    </w:r>
  </w:p>
  <w:p w:rsidR="003E6505" w:rsidRDefault="003E650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24C" w:rsidRDefault="0080724C">
      <w:r>
        <w:separator/>
      </w:r>
    </w:p>
  </w:footnote>
  <w:footnote w:type="continuationSeparator" w:id="0">
    <w:p w:rsidR="0080724C" w:rsidRDefault="008072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505" w:rsidRDefault="003E6505" w:rsidP="003E6505">
    <w:pPr>
      <w:pStyle w:val="Zhlav"/>
      <w:jc w:val="center"/>
    </w:pPr>
    <w:r w:rsidRPr="003E6505">
      <w:rPr>
        <w:noProof/>
      </w:rPr>
      <w:drawing>
        <wp:inline distT="0" distB="0" distL="0" distR="0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0303F"/>
    <w:multiLevelType w:val="hybridMultilevel"/>
    <w:tmpl w:val="7A28A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2685CA9"/>
    <w:multiLevelType w:val="hybridMultilevel"/>
    <w:tmpl w:val="2BB41002"/>
    <w:lvl w:ilvl="0" w:tplc="4642DAFA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0"/>
  </w:num>
  <w:num w:numId="8">
    <w:abstractNumId w:val="10"/>
  </w:num>
  <w:num w:numId="9">
    <w:abstractNumId w:val="3"/>
  </w:num>
  <w:num w:numId="10">
    <w:abstractNumId w:val="1"/>
  </w:num>
  <w:num w:numId="11">
    <w:abstractNumId w:val="12"/>
  </w:num>
  <w:num w:numId="12">
    <w:abstractNumId w:val="6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BC7DF4"/>
    <w:rsid w:val="00014923"/>
    <w:rsid w:val="000241F4"/>
    <w:rsid w:val="000248E8"/>
    <w:rsid w:val="00060955"/>
    <w:rsid w:val="0008680E"/>
    <w:rsid w:val="00097A18"/>
    <w:rsid w:val="00097AFA"/>
    <w:rsid w:val="000A24C4"/>
    <w:rsid w:val="000A6943"/>
    <w:rsid w:val="000A6C6E"/>
    <w:rsid w:val="000B4856"/>
    <w:rsid w:val="000C47EE"/>
    <w:rsid w:val="00106F51"/>
    <w:rsid w:val="00121F45"/>
    <w:rsid w:val="001274FB"/>
    <w:rsid w:val="00141E4D"/>
    <w:rsid w:val="001759E5"/>
    <w:rsid w:val="001A216A"/>
    <w:rsid w:val="001B25DC"/>
    <w:rsid w:val="001F3934"/>
    <w:rsid w:val="002366D0"/>
    <w:rsid w:val="00253404"/>
    <w:rsid w:val="002B7629"/>
    <w:rsid w:val="002C3758"/>
    <w:rsid w:val="002C58EE"/>
    <w:rsid w:val="002E1C89"/>
    <w:rsid w:val="002E7F1A"/>
    <w:rsid w:val="0034031E"/>
    <w:rsid w:val="003510FB"/>
    <w:rsid w:val="0035515D"/>
    <w:rsid w:val="00360957"/>
    <w:rsid w:val="00366252"/>
    <w:rsid w:val="00367E6F"/>
    <w:rsid w:val="0038299F"/>
    <w:rsid w:val="003A78B8"/>
    <w:rsid w:val="003B27F5"/>
    <w:rsid w:val="003B5EFF"/>
    <w:rsid w:val="003E6505"/>
    <w:rsid w:val="00405998"/>
    <w:rsid w:val="00425739"/>
    <w:rsid w:val="004302CC"/>
    <w:rsid w:val="004345EA"/>
    <w:rsid w:val="00434E5C"/>
    <w:rsid w:val="004715D4"/>
    <w:rsid w:val="004A0E08"/>
    <w:rsid w:val="004C462C"/>
    <w:rsid w:val="004E18E8"/>
    <w:rsid w:val="005037CD"/>
    <w:rsid w:val="005524BE"/>
    <w:rsid w:val="00584FD3"/>
    <w:rsid w:val="005A4073"/>
    <w:rsid w:val="005A62CC"/>
    <w:rsid w:val="005D68FD"/>
    <w:rsid w:val="005E187A"/>
    <w:rsid w:val="005F2E37"/>
    <w:rsid w:val="00607CA1"/>
    <w:rsid w:val="00641F87"/>
    <w:rsid w:val="00644645"/>
    <w:rsid w:val="00654E68"/>
    <w:rsid w:val="00666AD6"/>
    <w:rsid w:val="00697C42"/>
    <w:rsid w:val="006D4EC8"/>
    <w:rsid w:val="006E748B"/>
    <w:rsid w:val="006F1611"/>
    <w:rsid w:val="006F2A79"/>
    <w:rsid w:val="00720393"/>
    <w:rsid w:val="0072625A"/>
    <w:rsid w:val="00746C30"/>
    <w:rsid w:val="007A12B5"/>
    <w:rsid w:val="007C3A1F"/>
    <w:rsid w:val="007D14B0"/>
    <w:rsid w:val="007E327C"/>
    <w:rsid w:val="007F1DBD"/>
    <w:rsid w:val="007F5CEF"/>
    <w:rsid w:val="00800369"/>
    <w:rsid w:val="0080724C"/>
    <w:rsid w:val="00814757"/>
    <w:rsid w:val="00895A28"/>
    <w:rsid w:val="008A4A79"/>
    <w:rsid w:val="008D00B2"/>
    <w:rsid w:val="00904085"/>
    <w:rsid w:val="0092383E"/>
    <w:rsid w:val="009821A6"/>
    <w:rsid w:val="00982C63"/>
    <w:rsid w:val="00992625"/>
    <w:rsid w:val="009A25BB"/>
    <w:rsid w:val="009B4508"/>
    <w:rsid w:val="009E1689"/>
    <w:rsid w:val="009F5487"/>
    <w:rsid w:val="00A0206C"/>
    <w:rsid w:val="00A06981"/>
    <w:rsid w:val="00A13C81"/>
    <w:rsid w:val="00A16052"/>
    <w:rsid w:val="00A241D0"/>
    <w:rsid w:val="00A4604C"/>
    <w:rsid w:val="00A645DB"/>
    <w:rsid w:val="00AA43CD"/>
    <w:rsid w:val="00AA4FE4"/>
    <w:rsid w:val="00AD601C"/>
    <w:rsid w:val="00AD66CF"/>
    <w:rsid w:val="00AE0628"/>
    <w:rsid w:val="00AF7703"/>
    <w:rsid w:val="00B03C10"/>
    <w:rsid w:val="00B2118D"/>
    <w:rsid w:val="00B22570"/>
    <w:rsid w:val="00B23C2E"/>
    <w:rsid w:val="00B31831"/>
    <w:rsid w:val="00B32190"/>
    <w:rsid w:val="00B36B6B"/>
    <w:rsid w:val="00B52D62"/>
    <w:rsid w:val="00B67E09"/>
    <w:rsid w:val="00B825C7"/>
    <w:rsid w:val="00BA46B9"/>
    <w:rsid w:val="00BA6B30"/>
    <w:rsid w:val="00BA6FCF"/>
    <w:rsid w:val="00BC7DF4"/>
    <w:rsid w:val="00BD17C6"/>
    <w:rsid w:val="00C25A90"/>
    <w:rsid w:val="00C27A4A"/>
    <w:rsid w:val="00C34272"/>
    <w:rsid w:val="00C42772"/>
    <w:rsid w:val="00C45D7A"/>
    <w:rsid w:val="00C747A5"/>
    <w:rsid w:val="00C81255"/>
    <w:rsid w:val="00C84550"/>
    <w:rsid w:val="00C90A76"/>
    <w:rsid w:val="00CA4E98"/>
    <w:rsid w:val="00CD42D1"/>
    <w:rsid w:val="00CE47A1"/>
    <w:rsid w:val="00CE6674"/>
    <w:rsid w:val="00CE6C3A"/>
    <w:rsid w:val="00D12B11"/>
    <w:rsid w:val="00D15428"/>
    <w:rsid w:val="00D22F77"/>
    <w:rsid w:val="00D239DA"/>
    <w:rsid w:val="00D44B3E"/>
    <w:rsid w:val="00D51827"/>
    <w:rsid w:val="00D62246"/>
    <w:rsid w:val="00D732C0"/>
    <w:rsid w:val="00D74B33"/>
    <w:rsid w:val="00D81A95"/>
    <w:rsid w:val="00D97E05"/>
    <w:rsid w:val="00DB05C6"/>
    <w:rsid w:val="00DB0D8A"/>
    <w:rsid w:val="00E13AB6"/>
    <w:rsid w:val="00E23080"/>
    <w:rsid w:val="00EB0278"/>
    <w:rsid w:val="00EB07BB"/>
    <w:rsid w:val="00EB22BB"/>
    <w:rsid w:val="00EC7372"/>
    <w:rsid w:val="00F01E62"/>
    <w:rsid w:val="00F04065"/>
    <w:rsid w:val="00F1471E"/>
    <w:rsid w:val="00F32414"/>
    <w:rsid w:val="00F34269"/>
    <w:rsid w:val="00F60A07"/>
    <w:rsid w:val="00F70F63"/>
    <w:rsid w:val="00F805EF"/>
    <w:rsid w:val="00F822F9"/>
    <w:rsid w:val="00F849D2"/>
    <w:rsid w:val="00FA5305"/>
    <w:rsid w:val="00FB23D4"/>
    <w:rsid w:val="00FB23DF"/>
    <w:rsid w:val="00FC5AB3"/>
    <w:rsid w:val="00FD4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524B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D4E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customStyle="1" w:styleId="Rozloendokumentu">
    <w:name w:val="Rozložení dokumentu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uiPriority w:val="99"/>
    <w:rsid w:val="005F2E37"/>
    <w:rPr>
      <w:sz w:val="24"/>
      <w:szCs w:val="24"/>
    </w:rPr>
  </w:style>
  <w:style w:type="paragraph" w:customStyle="1" w:styleId="Textlnku">
    <w:name w:val="Text článku"/>
    <w:basedOn w:val="Normln"/>
    <w:rsid w:val="001B25DC"/>
    <w:pPr>
      <w:spacing w:before="240"/>
      <w:ind w:firstLine="425"/>
      <w:jc w:val="both"/>
      <w:outlineLvl w:val="5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81A95"/>
    <w:pPr>
      <w:ind w:left="708"/>
    </w:pPr>
  </w:style>
  <w:style w:type="character" w:customStyle="1" w:styleId="upd">
    <w:name w:val="upd"/>
    <w:rsid w:val="00D81A95"/>
  </w:style>
  <w:style w:type="character" w:customStyle="1" w:styleId="Nadpis1Char">
    <w:name w:val="Nadpis 1 Char"/>
    <w:link w:val="Nadpis1"/>
    <w:rsid w:val="006D4EC8"/>
    <w:rPr>
      <w:rFonts w:ascii="Arial" w:hAnsi="Arial" w:cs="Arial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rsid w:val="00BA6FCF"/>
    <w:pPr>
      <w:suppressAutoHyphens/>
      <w:spacing w:after="120"/>
    </w:pPr>
    <w:rPr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A6FCF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rsid w:val="003E65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E6505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3E650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0A5AA-972A-47B8-BEF6-210A9F7C0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MÚ Valašské Meziříčí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enovotna</cp:lastModifiedBy>
  <cp:revision>2</cp:revision>
  <cp:lastPrinted>2010-08-02T08:13:00Z</cp:lastPrinted>
  <dcterms:created xsi:type="dcterms:W3CDTF">2017-04-18T09:52:00Z</dcterms:created>
  <dcterms:modified xsi:type="dcterms:W3CDTF">2017-04-18T09:52:00Z</dcterms:modified>
</cp:coreProperties>
</file>